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632F" w14:textId="77777777" w:rsidR="007639B4" w:rsidRPr="001E3CC2" w:rsidRDefault="007639B4" w:rsidP="00CF46E2">
      <w:pPr>
        <w:keepNext/>
        <w:keepLines/>
        <w:spacing w:after="0" w:line="240" w:lineRule="auto"/>
        <w:jc w:val="both"/>
        <w:outlineLvl w:val="0"/>
        <w:rPr>
          <w:rFonts w:ascii="Arial" w:eastAsia="MS Gothic" w:hAnsi="Arial" w:cs="Arial"/>
          <w:b/>
          <w:bCs/>
          <w:color w:val="365F91"/>
          <w:kern w:val="0"/>
          <w:sz w:val="22"/>
          <w:szCs w:val="22"/>
          <w14:ligatures w14:val="none"/>
        </w:rPr>
      </w:pPr>
      <w:r w:rsidRPr="001E3CC2">
        <w:rPr>
          <w:rFonts w:ascii="Arial" w:eastAsia="MS Gothic" w:hAnsi="Arial" w:cs="Arial"/>
          <w:b/>
          <w:bCs/>
          <w:color w:val="365F91"/>
          <w:kern w:val="0"/>
          <w:sz w:val="22"/>
          <w:szCs w:val="22"/>
          <w14:ligatures w14:val="none"/>
        </w:rPr>
        <w:t>ANEXO 1. Cuestionario aplicado</w:t>
      </w:r>
    </w:p>
    <w:p w14:paraId="1B03C97C" w14:textId="77777777" w:rsidR="007639B4" w:rsidRPr="001E3CC2" w:rsidRDefault="007639B4" w:rsidP="00CF46E2">
      <w:pPr>
        <w:spacing w:after="0" w:line="240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B55517E" w14:textId="77777777" w:rsidR="007639B4" w:rsidRPr="001E3CC2" w:rsidRDefault="007639B4" w:rsidP="00CF46E2">
      <w:pPr>
        <w:keepNext/>
        <w:keepLines/>
        <w:spacing w:after="0" w:line="240" w:lineRule="auto"/>
        <w:jc w:val="both"/>
        <w:outlineLvl w:val="1"/>
        <w:rPr>
          <w:rFonts w:ascii="Arial" w:eastAsia="MS Gothic" w:hAnsi="Arial" w:cs="Arial"/>
          <w:b/>
          <w:bCs/>
          <w:color w:val="4F81BD"/>
          <w:kern w:val="0"/>
          <w:sz w:val="22"/>
          <w:szCs w:val="22"/>
          <w14:ligatures w14:val="none"/>
        </w:rPr>
      </w:pPr>
      <w:r w:rsidRPr="001E3CC2">
        <w:rPr>
          <w:rFonts w:ascii="Arial" w:eastAsia="MS Gothic" w:hAnsi="Arial" w:cs="Arial"/>
          <w:b/>
          <w:bCs/>
          <w:color w:val="4F81BD"/>
          <w:kern w:val="0"/>
          <w:sz w:val="22"/>
          <w:szCs w:val="22"/>
          <w14:ligatures w14:val="none"/>
        </w:rPr>
        <w:t>Consulta sobre la percepción y acceso a los Comités de Bioética Clínica en la CCSS</w:t>
      </w:r>
    </w:p>
    <w:p w14:paraId="6A126B30" w14:textId="77777777" w:rsidR="00D34857" w:rsidRPr="001E3CC2" w:rsidRDefault="00D34857" w:rsidP="00CF46E2">
      <w:pPr>
        <w:keepNext/>
        <w:keepLines/>
        <w:spacing w:after="0" w:line="240" w:lineRule="auto"/>
        <w:jc w:val="both"/>
        <w:outlineLvl w:val="1"/>
        <w:rPr>
          <w:rFonts w:ascii="Arial" w:eastAsia="MS Gothic" w:hAnsi="Arial" w:cs="Arial"/>
          <w:b/>
          <w:bCs/>
          <w:color w:val="4F81BD"/>
          <w:kern w:val="0"/>
          <w:sz w:val="20"/>
          <w:szCs w:val="20"/>
          <w14:ligatures w14:val="none"/>
        </w:rPr>
      </w:pPr>
    </w:p>
    <w:p w14:paraId="13243880" w14:textId="77777777" w:rsidR="007639B4" w:rsidRPr="001E3CC2" w:rsidRDefault="007639B4" w:rsidP="00CF46E2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1E3CC2">
        <w:rPr>
          <w:rFonts w:ascii="Arial" w:eastAsia="Arial" w:hAnsi="Arial" w:cs="Arial"/>
          <w:kern w:val="0"/>
          <w:sz w:val="20"/>
          <w:szCs w:val="20"/>
          <w14:ligatures w14:val="none"/>
        </w:rPr>
        <w:t>Propósito: recabar información sobre la percepción del personal de salud y administrativo respecto a los Comités de Bioética Clínica de la Caja Costarricense de Seguro Social (CCSS) y evaluar el acceso a estos. La información proporcionada servirá para mejorar la gestión, la accesibilidad y el impacto de estos comités en la toma de decisiones bioéticas dentro de la institución. Tiempo estimado de llenado: 10 minutos. Fecha límite de entrega: 25 de abril de 2025.</w:t>
      </w:r>
    </w:p>
    <w:p w14:paraId="3598179E" w14:textId="77777777" w:rsidR="005A3F49" w:rsidRPr="001E3CC2" w:rsidRDefault="005A3F49" w:rsidP="00CF46E2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808"/>
        <w:gridCol w:w="5047"/>
        <w:gridCol w:w="2973"/>
      </w:tblGrid>
      <w:tr w:rsidR="007639B4" w:rsidRPr="001E3CC2" w14:paraId="67D50C0B" w14:textId="77777777" w:rsidTr="005A3F49">
        <w:trPr>
          <w:cantSplit/>
          <w:trHeight w:val="316"/>
          <w:jc w:val="center"/>
        </w:trPr>
        <w:tc>
          <w:tcPr>
            <w:tcW w:w="846" w:type="dxa"/>
            <w:shd w:val="clear" w:color="auto" w:fill="C1E4F5" w:themeFill="accent1" w:themeFillTint="33"/>
            <w:vAlign w:val="center"/>
          </w:tcPr>
          <w:p w14:paraId="6F98455D" w14:textId="77777777" w:rsidR="007639B4" w:rsidRPr="001E3CC2" w:rsidRDefault="007639B4" w:rsidP="00CF46E2">
            <w:pPr>
              <w:rPr>
                <w:rFonts w:ascii="Arial" w:eastAsia="Arial" w:hAnsi="Arial" w:cs="Arial"/>
                <w:b/>
                <w:bCs/>
                <w:lang w:val="es-419"/>
              </w:rPr>
            </w:pPr>
            <w:r w:rsidRPr="001E3CC2">
              <w:rPr>
                <w:rFonts w:ascii="Arial" w:eastAsia="Arial" w:hAnsi="Arial" w:cs="Arial"/>
                <w:b/>
                <w:bCs/>
                <w:sz w:val="18"/>
                <w:lang w:val="es-419"/>
              </w:rPr>
              <w:t>N.º</w:t>
            </w:r>
          </w:p>
        </w:tc>
        <w:tc>
          <w:tcPr>
            <w:tcW w:w="5418" w:type="dxa"/>
            <w:shd w:val="clear" w:color="auto" w:fill="C1E4F5" w:themeFill="accent1" w:themeFillTint="33"/>
            <w:vAlign w:val="center"/>
          </w:tcPr>
          <w:p w14:paraId="3FA9E9D6" w14:textId="77777777" w:rsidR="007639B4" w:rsidRPr="001E3CC2" w:rsidRDefault="007639B4" w:rsidP="00CF46E2">
            <w:pPr>
              <w:rPr>
                <w:rFonts w:ascii="Arial" w:eastAsia="Arial" w:hAnsi="Arial" w:cs="Arial"/>
                <w:b/>
                <w:bCs/>
                <w:lang w:val="es-419"/>
              </w:rPr>
            </w:pPr>
            <w:r w:rsidRPr="001E3CC2">
              <w:rPr>
                <w:rFonts w:ascii="Arial" w:eastAsia="Arial" w:hAnsi="Arial" w:cs="Arial"/>
                <w:b/>
                <w:bCs/>
                <w:sz w:val="18"/>
                <w:lang w:val="es-419"/>
              </w:rPr>
              <w:t>Pregunta</w:t>
            </w:r>
          </w:p>
        </w:tc>
        <w:tc>
          <w:tcPr>
            <w:tcW w:w="3132" w:type="dxa"/>
            <w:shd w:val="clear" w:color="auto" w:fill="C1E4F5" w:themeFill="accent1" w:themeFillTint="33"/>
            <w:vAlign w:val="center"/>
          </w:tcPr>
          <w:p w14:paraId="747C83B1" w14:textId="77777777" w:rsidR="007639B4" w:rsidRPr="001E3CC2" w:rsidRDefault="007639B4" w:rsidP="00CF46E2">
            <w:pPr>
              <w:rPr>
                <w:rFonts w:ascii="Arial" w:eastAsia="Arial" w:hAnsi="Arial" w:cs="Arial"/>
                <w:b/>
                <w:bCs/>
                <w:lang w:val="es-419"/>
              </w:rPr>
            </w:pPr>
            <w:r w:rsidRPr="001E3CC2">
              <w:rPr>
                <w:rFonts w:ascii="Arial" w:eastAsia="Arial" w:hAnsi="Arial" w:cs="Arial"/>
                <w:b/>
                <w:bCs/>
                <w:sz w:val="18"/>
                <w:lang w:val="es-419"/>
              </w:rPr>
              <w:t>Opciones / tipo de respuesta</w:t>
            </w:r>
          </w:p>
        </w:tc>
      </w:tr>
      <w:tr w:rsidR="007639B4" w:rsidRPr="001E3CC2" w14:paraId="2B0AA730" w14:textId="77777777" w:rsidTr="005A3F49">
        <w:trPr>
          <w:cantSplit/>
          <w:trHeight w:val="454"/>
          <w:jc w:val="center"/>
        </w:trPr>
        <w:tc>
          <w:tcPr>
            <w:tcW w:w="846" w:type="dxa"/>
          </w:tcPr>
          <w:p w14:paraId="733BEDD1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1</w:t>
            </w:r>
          </w:p>
        </w:tc>
        <w:tc>
          <w:tcPr>
            <w:tcW w:w="5418" w:type="dxa"/>
          </w:tcPr>
          <w:p w14:paraId="5D1F5360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Seleccione el hospital o área de salud donde labora.</w:t>
            </w:r>
          </w:p>
        </w:tc>
        <w:tc>
          <w:tcPr>
            <w:tcW w:w="3132" w:type="dxa"/>
          </w:tcPr>
          <w:p w14:paraId="15CE6BCF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Listado de hospitales, áreas de salud y opción “Otras”.</w:t>
            </w:r>
          </w:p>
        </w:tc>
      </w:tr>
      <w:tr w:rsidR="007639B4" w:rsidRPr="001E3CC2" w14:paraId="672EE351" w14:textId="77777777" w:rsidTr="005A3F49">
        <w:trPr>
          <w:cantSplit/>
          <w:trHeight w:val="907"/>
          <w:jc w:val="center"/>
        </w:trPr>
        <w:tc>
          <w:tcPr>
            <w:tcW w:w="846" w:type="dxa"/>
          </w:tcPr>
          <w:p w14:paraId="52BC9EC0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2</w:t>
            </w:r>
          </w:p>
        </w:tc>
        <w:tc>
          <w:tcPr>
            <w:tcW w:w="5418" w:type="dxa"/>
          </w:tcPr>
          <w:p w14:paraId="2922FC13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Mi profesión es:</w:t>
            </w:r>
          </w:p>
        </w:tc>
        <w:tc>
          <w:tcPr>
            <w:tcW w:w="3132" w:type="dxa"/>
          </w:tcPr>
          <w:p w14:paraId="3E2D33F4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Medicina; Enfermería; Farmacia; Microbiología; Psicología; Odontología; Administración; Trabajo Social; Derecho; Otras.</w:t>
            </w:r>
          </w:p>
        </w:tc>
      </w:tr>
      <w:tr w:rsidR="007639B4" w:rsidRPr="001E3CC2" w14:paraId="50F0F060" w14:textId="77777777" w:rsidTr="001F4AC6">
        <w:trPr>
          <w:cantSplit/>
          <w:trHeight w:val="510"/>
          <w:jc w:val="center"/>
        </w:trPr>
        <w:tc>
          <w:tcPr>
            <w:tcW w:w="846" w:type="dxa"/>
          </w:tcPr>
          <w:p w14:paraId="0CD385CD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3</w:t>
            </w:r>
          </w:p>
        </w:tc>
        <w:tc>
          <w:tcPr>
            <w:tcW w:w="5418" w:type="dxa"/>
          </w:tcPr>
          <w:p w14:paraId="29C0C81D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Tengo los siguientes años de laborar en la CCSS:</w:t>
            </w:r>
          </w:p>
        </w:tc>
        <w:tc>
          <w:tcPr>
            <w:tcW w:w="3132" w:type="dxa"/>
          </w:tcPr>
          <w:p w14:paraId="63C9D4AE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Menos de 5 años; entre 5 y 10 años; más de 10 años.</w:t>
            </w:r>
          </w:p>
        </w:tc>
      </w:tr>
      <w:tr w:rsidR="007639B4" w:rsidRPr="001E3CC2" w14:paraId="4A7DC311" w14:textId="77777777" w:rsidTr="005A3F49">
        <w:trPr>
          <w:cantSplit/>
          <w:trHeight w:val="510"/>
          <w:jc w:val="center"/>
        </w:trPr>
        <w:tc>
          <w:tcPr>
            <w:tcW w:w="846" w:type="dxa"/>
          </w:tcPr>
          <w:p w14:paraId="4642728F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4</w:t>
            </w:r>
          </w:p>
        </w:tc>
        <w:tc>
          <w:tcPr>
            <w:tcW w:w="5418" w:type="dxa"/>
          </w:tcPr>
          <w:p w14:paraId="7E31B010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¿Sabe usted de la existencia de un Comité de Bioética Clínica en el hospital o área de salud en que labora?</w:t>
            </w:r>
          </w:p>
        </w:tc>
        <w:tc>
          <w:tcPr>
            <w:tcW w:w="3132" w:type="dxa"/>
          </w:tcPr>
          <w:p w14:paraId="533C4707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Sí / No.</w:t>
            </w:r>
          </w:p>
        </w:tc>
      </w:tr>
      <w:tr w:rsidR="007639B4" w:rsidRPr="001E3CC2" w14:paraId="2CD718CA" w14:textId="77777777" w:rsidTr="005A3F49">
        <w:trPr>
          <w:cantSplit/>
          <w:trHeight w:val="312"/>
          <w:jc w:val="center"/>
        </w:trPr>
        <w:tc>
          <w:tcPr>
            <w:tcW w:w="846" w:type="dxa"/>
          </w:tcPr>
          <w:p w14:paraId="55B12FC0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5</w:t>
            </w:r>
          </w:p>
        </w:tc>
        <w:tc>
          <w:tcPr>
            <w:tcW w:w="5418" w:type="dxa"/>
          </w:tcPr>
          <w:p w14:paraId="0981CB05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¿Conoce las funciones de un Comité de Bioética Clínica?</w:t>
            </w:r>
          </w:p>
        </w:tc>
        <w:tc>
          <w:tcPr>
            <w:tcW w:w="3132" w:type="dxa"/>
          </w:tcPr>
          <w:p w14:paraId="5356325E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Sí / No.</w:t>
            </w:r>
          </w:p>
        </w:tc>
      </w:tr>
      <w:tr w:rsidR="007639B4" w:rsidRPr="001E3CC2" w14:paraId="5377DB58" w14:textId="77777777" w:rsidTr="005A3F49">
        <w:trPr>
          <w:cantSplit/>
          <w:trHeight w:val="312"/>
          <w:jc w:val="center"/>
        </w:trPr>
        <w:tc>
          <w:tcPr>
            <w:tcW w:w="846" w:type="dxa"/>
          </w:tcPr>
          <w:p w14:paraId="52DED2A6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6</w:t>
            </w:r>
          </w:p>
        </w:tc>
        <w:tc>
          <w:tcPr>
            <w:tcW w:w="5418" w:type="dxa"/>
          </w:tcPr>
          <w:p w14:paraId="49441F44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¿Ha solicitado asesoría a un Comité de Bioética Clínica?</w:t>
            </w:r>
          </w:p>
        </w:tc>
        <w:tc>
          <w:tcPr>
            <w:tcW w:w="3132" w:type="dxa"/>
          </w:tcPr>
          <w:p w14:paraId="5570624C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Sí / No.</w:t>
            </w:r>
          </w:p>
        </w:tc>
      </w:tr>
      <w:tr w:rsidR="007639B4" w:rsidRPr="001E3CC2" w14:paraId="456637C6" w14:textId="77777777" w:rsidTr="005A3F49">
        <w:trPr>
          <w:cantSplit/>
          <w:trHeight w:val="454"/>
          <w:jc w:val="center"/>
        </w:trPr>
        <w:tc>
          <w:tcPr>
            <w:tcW w:w="846" w:type="dxa"/>
          </w:tcPr>
          <w:p w14:paraId="3826A1BA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7</w:t>
            </w:r>
          </w:p>
        </w:tc>
        <w:tc>
          <w:tcPr>
            <w:tcW w:w="5418" w:type="dxa"/>
          </w:tcPr>
          <w:p w14:paraId="3D171F7B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¿La respuesta del comité le ayudó a resolver el problema bioético?</w:t>
            </w:r>
          </w:p>
        </w:tc>
        <w:tc>
          <w:tcPr>
            <w:tcW w:w="3132" w:type="dxa"/>
          </w:tcPr>
          <w:p w14:paraId="3B1F9364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Sí / No.</w:t>
            </w:r>
          </w:p>
        </w:tc>
      </w:tr>
      <w:tr w:rsidR="007639B4" w:rsidRPr="001E3CC2" w14:paraId="510ED91B" w14:textId="77777777" w:rsidTr="001F4AC6">
        <w:trPr>
          <w:cantSplit/>
          <w:trHeight w:val="284"/>
          <w:jc w:val="center"/>
        </w:trPr>
        <w:tc>
          <w:tcPr>
            <w:tcW w:w="846" w:type="dxa"/>
          </w:tcPr>
          <w:p w14:paraId="7D76759A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8</w:t>
            </w:r>
          </w:p>
        </w:tc>
        <w:tc>
          <w:tcPr>
            <w:tcW w:w="5418" w:type="dxa"/>
          </w:tcPr>
          <w:p w14:paraId="448A8A82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¿Cuáles son las razones para no hacerlo?</w:t>
            </w:r>
          </w:p>
        </w:tc>
        <w:tc>
          <w:tcPr>
            <w:tcW w:w="3132" w:type="dxa"/>
          </w:tcPr>
          <w:p w14:paraId="11F076EB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Respuesta abierta.</w:t>
            </w:r>
          </w:p>
        </w:tc>
      </w:tr>
      <w:tr w:rsidR="007639B4" w:rsidRPr="001E3CC2" w14:paraId="3E2C2601" w14:textId="77777777" w:rsidTr="005A3F49">
        <w:trPr>
          <w:cantSplit/>
          <w:trHeight w:val="1316"/>
          <w:jc w:val="center"/>
        </w:trPr>
        <w:tc>
          <w:tcPr>
            <w:tcW w:w="846" w:type="dxa"/>
          </w:tcPr>
          <w:p w14:paraId="41ABC271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9</w:t>
            </w:r>
          </w:p>
        </w:tc>
        <w:tc>
          <w:tcPr>
            <w:tcW w:w="5418" w:type="dxa"/>
          </w:tcPr>
          <w:p w14:paraId="754F3686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¿Quién cree usted que está autorizado a consultar a un Comité de Bioética Clínica?</w:t>
            </w:r>
          </w:p>
        </w:tc>
        <w:tc>
          <w:tcPr>
            <w:tcW w:w="3132" w:type="dxa"/>
          </w:tcPr>
          <w:p w14:paraId="7AEBABD6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Solo el jefe del servicio; solo el médico(a) tratante; cualquiera que identifique un problema ético (médico tratante, enfermería, familiares, paciente o personal administrativo).</w:t>
            </w:r>
          </w:p>
        </w:tc>
      </w:tr>
      <w:tr w:rsidR="007639B4" w:rsidRPr="001E3CC2" w14:paraId="2CEB1E99" w14:textId="77777777" w:rsidTr="005A3F49">
        <w:trPr>
          <w:cantSplit/>
          <w:trHeight w:val="2115"/>
          <w:jc w:val="center"/>
        </w:trPr>
        <w:tc>
          <w:tcPr>
            <w:tcW w:w="846" w:type="dxa"/>
          </w:tcPr>
          <w:p w14:paraId="3EBAD88B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10</w:t>
            </w:r>
          </w:p>
        </w:tc>
        <w:tc>
          <w:tcPr>
            <w:tcW w:w="5418" w:type="dxa"/>
          </w:tcPr>
          <w:p w14:paraId="211220B8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¿Qué temas identifica en su área de trabajo que podrían requerir directrices bioéticas?</w:t>
            </w:r>
          </w:p>
        </w:tc>
        <w:tc>
          <w:tcPr>
            <w:tcW w:w="3132" w:type="dxa"/>
          </w:tcPr>
          <w:p w14:paraId="4F7DEC9D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Toma de decisiones ético-clínicas en situaciones críticas; consentimiento informado; confidencialidad y privacidad; tecnologías médicas avanzadas; coma irreversible; final de la vida; equidad en el acceso y gestión de recursos; protección de los derechos de pacientes en situaciones de vulnerabilidad; otras.</w:t>
            </w:r>
          </w:p>
        </w:tc>
      </w:tr>
      <w:tr w:rsidR="007639B4" w:rsidRPr="001E3CC2" w14:paraId="09585B11" w14:textId="77777777" w:rsidTr="005A3F49">
        <w:trPr>
          <w:cantSplit/>
          <w:trHeight w:val="699"/>
          <w:jc w:val="center"/>
        </w:trPr>
        <w:tc>
          <w:tcPr>
            <w:tcW w:w="846" w:type="dxa"/>
          </w:tcPr>
          <w:p w14:paraId="5301AC12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11</w:t>
            </w:r>
          </w:p>
        </w:tc>
        <w:tc>
          <w:tcPr>
            <w:tcW w:w="5418" w:type="dxa"/>
          </w:tcPr>
          <w:p w14:paraId="02331C3D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¿Cree que el Comité de Bioética Clínica es suficientemente accesible para los profesionales de la salud y personal administrativo en su centro?</w:t>
            </w:r>
          </w:p>
        </w:tc>
        <w:tc>
          <w:tcPr>
            <w:tcW w:w="3132" w:type="dxa"/>
          </w:tcPr>
          <w:p w14:paraId="7DCF00A3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Sí / No.</w:t>
            </w:r>
          </w:p>
        </w:tc>
      </w:tr>
      <w:tr w:rsidR="007639B4" w:rsidRPr="001E3CC2" w14:paraId="604E111A" w14:textId="77777777" w:rsidTr="001F4AC6">
        <w:trPr>
          <w:cantSplit/>
          <w:trHeight w:val="482"/>
          <w:jc w:val="center"/>
        </w:trPr>
        <w:tc>
          <w:tcPr>
            <w:tcW w:w="846" w:type="dxa"/>
          </w:tcPr>
          <w:p w14:paraId="1DAA4A4F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12</w:t>
            </w:r>
          </w:p>
        </w:tc>
        <w:tc>
          <w:tcPr>
            <w:tcW w:w="5418" w:type="dxa"/>
          </w:tcPr>
          <w:p w14:paraId="28F175D8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¿Qué recomendaciones le daría al Comité de Bioética Clínica para aumentar su visibilidad en el centro de salud?</w:t>
            </w:r>
          </w:p>
        </w:tc>
        <w:tc>
          <w:tcPr>
            <w:tcW w:w="3132" w:type="dxa"/>
          </w:tcPr>
          <w:p w14:paraId="52429B56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Respuesta abierta.</w:t>
            </w:r>
          </w:p>
        </w:tc>
      </w:tr>
      <w:tr w:rsidR="007639B4" w:rsidRPr="00D0079B" w14:paraId="6820FC90" w14:textId="77777777" w:rsidTr="005A3F49">
        <w:trPr>
          <w:cantSplit/>
          <w:trHeight w:val="1336"/>
          <w:jc w:val="center"/>
        </w:trPr>
        <w:tc>
          <w:tcPr>
            <w:tcW w:w="846" w:type="dxa"/>
          </w:tcPr>
          <w:p w14:paraId="2DF2EAA3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13</w:t>
            </w:r>
          </w:p>
        </w:tc>
        <w:tc>
          <w:tcPr>
            <w:tcW w:w="5418" w:type="dxa"/>
          </w:tcPr>
          <w:p w14:paraId="5B204109" w14:textId="77777777" w:rsidR="007639B4" w:rsidRPr="001E3CC2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¿Qué medidas considera que se pueden tomar para mejorar la integración de la Bioética en la cultura institucional?</w:t>
            </w:r>
          </w:p>
        </w:tc>
        <w:tc>
          <w:tcPr>
            <w:tcW w:w="3132" w:type="dxa"/>
          </w:tcPr>
          <w:p w14:paraId="7F6BDD98" w14:textId="77777777" w:rsidR="007639B4" w:rsidRPr="00D0079B" w:rsidRDefault="007639B4" w:rsidP="00CF46E2">
            <w:pPr>
              <w:rPr>
                <w:rFonts w:ascii="Arial" w:eastAsia="Arial" w:hAnsi="Arial" w:cs="Arial"/>
                <w:lang w:val="es-419"/>
              </w:rPr>
            </w:pPr>
            <w:r w:rsidRPr="001E3CC2">
              <w:rPr>
                <w:rFonts w:ascii="Arial" w:eastAsia="Arial" w:hAnsi="Arial" w:cs="Arial"/>
                <w:sz w:val="18"/>
                <w:lang w:val="es-419"/>
              </w:rPr>
              <w:t>Respuesta abierta y opciones orientadoras: capacitación en bioética; comunicación sobre temas bioéticos; espacios de discusión; participación en los CBC; promoción del acceso a los CBC; otras.</w:t>
            </w:r>
          </w:p>
        </w:tc>
      </w:tr>
    </w:tbl>
    <w:p w14:paraId="54861354" w14:textId="77777777" w:rsidR="007639B4" w:rsidRPr="001F4AC6" w:rsidRDefault="007639B4" w:rsidP="00CF46E2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7639B4" w:rsidRPr="001F4AC6" w:rsidSect="00D6379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27F"/>
    <w:multiLevelType w:val="hybridMultilevel"/>
    <w:tmpl w:val="D10EAB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7737C"/>
    <w:multiLevelType w:val="hybridMultilevel"/>
    <w:tmpl w:val="0D9A0D26"/>
    <w:lvl w:ilvl="0" w:tplc="593847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737834"/>
    <w:multiLevelType w:val="hybridMultilevel"/>
    <w:tmpl w:val="8626D7AA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5C42413"/>
    <w:multiLevelType w:val="hybridMultilevel"/>
    <w:tmpl w:val="DF8CB750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746600">
    <w:abstractNumId w:val="0"/>
  </w:num>
  <w:num w:numId="2" w16cid:durableId="1915159788">
    <w:abstractNumId w:val="3"/>
  </w:num>
  <w:num w:numId="3" w16cid:durableId="1395813778">
    <w:abstractNumId w:val="2"/>
  </w:num>
  <w:num w:numId="4" w16cid:durableId="191450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53"/>
    <w:rsid w:val="00002093"/>
    <w:rsid w:val="00025EEC"/>
    <w:rsid w:val="00044762"/>
    <w:rsid w:val="00046807"/>
    <w:rsid w:val="00051041"/>
    <w:rsid w:val="00056E64"/>
    <w:rsid w:val="000716B4"/>
    <w:rsid w:val="00091532"/>
    <w:rsid w:val="00091651"/>
    <w:rsid w:val="000B2497"/>
    <w:rsid w:val="000C6A83"/>
    <w:rsid w:val="000E7048"/>
    <w:rsid w:val="00100F21"/>
    <w:rsid w:val="0010361A"/>
    <w:rsid w:val="00103643"/>
    <w:rsid w:val="001037A2"/>
    <w:rsid w:val="00134CCA"/>
    <w:rsid w:val="0013627B"/>
    <w:rsid w:val="00142F15"/>
    <w:rsid w:val="00150B4C"/>
    <w:rsid w:val="00182CBA"/>
    <w:rsid w:val="001B4493"/>
    <w:rsid w:val="001C46BB"/>
    <w:rsid w:val="001D7D2C"/>
    <w:rsid w:val="001E1C9E"/>
    <w:rsid w:val="001E1D9E"/>
    <w:rsid w:val="001E3084"/>
    <w:rsid w:val="001E3CC2"/>
    <w:rsid w:val="001E4E86"/>
    <w:rsid w:val="001E5A83"/>
    <w:rsid w:val="001F3B72"/>
    <w:rsid w:val="001F4AC6"/>
    <w:rsid w:val="00220230"/>
    <w:rsid w:val="002765A5"/>
    <w:rsid w:val="0027741D"/>
    <w:rsid w:val="00291335"/>
    <w:rsid w:val="002C12A2"/>
    <w:rsid w:val="002C2645"/>
    <w:rsid w:val="00306F16"/>
    <w:rsid w:val="003139D4"/>
    <w:rsid w:val="00316399"/>
    <w:rsid w:val="00345EAA"/>
    <w:rsid w:val="00357E4B"/>
    <w:rsid w:val="00371C2B"/>
    <w:rsid w:val="0037504C"/>
    <w:rsid w:val="00376D83"/>
    <w:rsid w:val="0037725F"/>
    <w:rsid w:val="003A130C"/>
    <w:rsid w:val="003D381B"/>
    <w:rsid w:val="003D3B6E"/>
    <w:rsid w:val="003E4F36"/>
    <w:rsid w:val="003F57BB"/>
    <w:rsid w:val="00401749"/>
    <w:rsid w:val="004041EC"/>
    <w:rsid w:val="00416B02"/>
    <w:rsid w:val="00444AC8"/>
    <w:rsid w:val="00452750"/>
    <w:rsid w:val="0047560E"/>
    <w:rsid w:val="004A7828"/>
    <w:rsid w:val="004C3162"/>
    <w:rsid w:val="004D55BF"/>
    <w:rsid w:val="0051023C"/>
    <w:rsid w:val="005122C1"/>
    <w:rsid w:val="00516C84"/>
    <w:rsid w:val="005256FD"/>
    <w:rsid w:val="00553A14"/>
    <w:rsid w:val="00557E50"/>
    <w:rsid w:val="005A3F49"/>
    <w:rsid w:val="005D2085"/>
    <w:rsid w:val="005D365C"/>
    <w:rsid w:val="005D675C"/>
    <w:rsid w:val="005F4ED2"/>
    <w:rsid w:val="00600C02"/>
    <w:rsid w:val="00621D28"/>
    <w:rsid w:val="00635C4B"/>
    <w:rsid w:val="0064687F"/>
    <w:rsid w:val="006555F0"/>
    <w:rsid w:val="006570CA"/>
    <w:rsid w:val="0066410D"/>
    <w:rsid w:val="006656DE"/>
    <w:rsid w:val="00672355"/>
    <w:rsid w:val="006970D8"/>
    <w:rsid w:val="006B15E8"/>
    <w:rsid w:val="006C6299"/>
    <w:rsid w:val="006E0358"/>
    <w:rsid w:val="00702F2C"/>
    <w:rsid w:val="007143EA"/>
    <w:rsid w:val="0075621D"/>
    <w:rsid w:val="007639B4"/>
    <w:rsid w:val="0076647A"/>
    <w:rsid w:val="0078596E"/>
    <w:rsid w:val="007859D1"/>
    <w:rsid w:val="00785D27"/>
    <w:rsid w:val="007928E3"/>
    <w:rsid w:val="007A168C"/>
    <w:rsid w:val="007B47DE"/>
    <w:rsid w:val="007C5711"/>
    <w:rsid w:val="007D2670"/>
    <w:rsid w:val="007F43E6"/>
    <w:rsid w:val="0081607C"/>
    <w:rsid w:val="008320BB"/>
    <w:rsid w:val="008376B7"/>
    <w:rsid w:val="00856BBE"/>
    <w:rsid w:val="008718D0"/>
    <w:rsid w:val="008A07D2"/>
    <w:rsid w:val="008A1D85"/>
    <w:rsid w:val="008E2695"/>
    <w:rsid w:val="00991507"/>
    <w:rsid w:val="009A6636"/>
    <w:rsid w:val="009B4F19"/>
    <w:rsid w:val="009B64E0"/>
    <w:rsid w:val="009C2122"/>
    <w:rsid w:val="009E5AB1"/>
    <w:rsid w:val="00A036D5"/>
    <w:rsid w:val="00A109CF"/>
    <w:rsid w:val="00A32E17"/>
    <w:rsid w:val="00A4261F"/>
    <w:rsid w:val="00A446C0"/>
    <w:rsid w:val="00A65E94"/>
    <w:rsid w:val="00A716FC"/>
    <w:rsid w:val="00A71871"/>
    <w:rsid w:val="00A81D04"/>
    <w:rsid w:val="00A875EB"/>
    <w:rsid w:val="00A92B75"/>
    <w:rsid w:val="00A96498"/>
    <w:rsid w:val="00AB573C"/>
    <w:rsid w:val="00AC2167"/>
    <w:rsid w:val="00AC21F9"/>
    <w:rsid w:val="00AC4ADB"/>
    <w:rsid w:val="00B07A96"/>
    <w:rsid w:val="00B3753B"/>
    <w:rsid w:val="00B44F8A"/>
    <w:rsid w:val="00B7237B"/>
    <w:rsid w:val="00B74CC8"/>
    <w:rsid w:val="00B76CCB"/>
    <w:rsid w:val="00B94DA0"/>
    <w:rsid w:val="00BB51E0"/>
    <w:rsid w:val="00BB5DBE"/>
    <w:rsid w:val="00BC4922"/>
    <w:rsid w:val="00BD3163"/>
    <w:rsid w:val="00BF3DBF"/>
    <w:rsid w:val="00C107D2"/>
    <w:rsid w:val="00C339FF"/>
    <w:rsid w:val="00C37114"/>
    <w:rsid w:val="00C7651F"/>
    <w:rsid w:val="00C91731"/>
    <w:rsid w:val="00C96A36"/>
    <w:rsid w:val="00CA426F"/>
    <w:rsid w:val="00CA6352"/>
    <w:rsid w:val="00CC6EC2"/>
    <w:rsid w:val="00CD3907"/>
    <w:rsid w:val="00CE00E9"/>
    <w:rsid w:val="00CF3421"/>
    <w:rsid w:val="00CF46E2"/>
    <w:rsid w:val="00D0079B"/>
    <w:rsid w:val="00D34857"/>
    <w:rsid w:val="00D348DB"/>
    <w:rsid w:val="00D460B2"/>
    <w:rsid w:val="00D477D4"/>
    <w:rsid w:val="00D6379B"/>
    <w:rsid w:val="00D90C16"/>
    <w:rsid w:val="00DA6DA5"/>
    <w:rsid w:val="00DC016F"/>
    <w:rsid w:val="00E90794"/>
    <w:rsid w:val="00EB2CE1"/>
    <w:rsid w:val="00F21DE0"/>
    <w:rsid w:val="00F371A8"/>
    <w:rsid w:val="00F40C10"/>
    <w:rsid w:val="00F414A8"/>
    <w:rsid w:val="00F54653"/>
    <w:rsid w:val="00F55141"/>
    <w:rsid w:val="00F70F1D"/>
    <w:rsid w:val="00F7184D"/>
    <w:rsid w:val="00FC0159"/>
    <w:rsid w:val="00FF08B0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F41A00"/>
  <w15:chartTrackingRefBased/>
  <w15:docId w15:val="{B88B21A3-0CC5-4342-8BCF-578A2E05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53"/>
    <w:rPr>
      <w:b/>
      <w:bCs/>
      <w:smallCaps/>
      <w:color w:val="0F4761" w:themeColor="accent1" w:themeShade="BF"/>
      <w:spacing w:val="5"/>
    </w:rPr>
  </w:style>
  <w:style w:type="table" w:customStyle="1" w:styleId="Tablaconcuadrcula1">
    <w:name w:val="Tabla con cuadrícula1"/>
    <w:basedOn w:val="TableNormal"/>
    <w:next w:val="TableGrid"/>
    <w:uiPriority w:val="59"/>
    <w:rsid w:val="00F54653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4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51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María Rodríguez Ocampo</dc:creator>
  <cp:keywords/>
  <dc:description/>
  <cp:lastModifiedBy>Microsoft Office User</cp:lastModifiedBy>
  <cp:revision>3</cp:revision>
  <cp:lastPrinted>2026-08-05T17:31:00Z</cp:lastPrinted>
  <dcterms:created xsi:type="dcterms:W3CDTF">2026-09-09T20:28:00Z</dcterms:created>
  <dcterms:modified xsi:type="dcterms:W3CDTF">2026-09-09T20:29:00Z</dcterms:modified>
</cp:coreProperties>
</file>